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представлению прокуратуры Чемальского района восстановлено право гражданина на бесплатное получение земельного участка в собственность</w:t>
      </w:r>
    </w:p>
    <w:p w14:paraId="0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</w:t>
      </w:r>
      <w:r>
        <w:rPr>
          <w:rFonts w:ascii="Times New Roman" w:hAnsi="Times New Roman"/>
          <w:sz w:val="28"/>
        </w:rPr>
        <w:t xml:space="preserve">куратурой Чемальского района по результатам проведенной проверки по обращению жителя с. Бешпельтир выявлен факт необоснованного отказа администрации района в постановке его на учет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однократного бесплатного предоставления земельного участка в собственность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территории района, что послужило основанием для внесения прокуратурой на имя главы района представления об устранении нарушений земельного законодательства.</w:t>
      </w: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представления нарушения устранены, гражданин поставлен на учет в администрации по льготной категории «ветеран боевых действий».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прокурора</w:t>
      </w:r>
    </w:p>
    <w:p w14:paraId="0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Чемальского района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Ф.В. Шваба</w:t>
      </w:r>
    </w:p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Balloon Text"/>
    <w:basedOn w:val="Style_1"/>
    <w:link w:val="Style_23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3_ch" w:type="character">
    <w:name w:val="Balloon Text"/>
    <w:basedOn w:val="Style_1_ch"/>
    <w:link w:val="Style_23"/>
    <w:rPr>
      <w:rFonts w:ascii="Segoe UI" w:hAnsi="Segoe UI"/>
      <w:sz w:val="1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2025-11-28T05:16:20Z</dcterms:created>
  <dcterms:modified xsi:type="dcterms:W3CDTF">2026-10-11T04:52:27Z</dcterms:modified>
</cp:coreProperties>
</file>