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EF6" w:rsidRPr="004E0EF6" w:rsidRDefault="004E0EF6" w:rsidP="004E0EF6">
      <w:pPr>
        <w:pBdr>
          <w:bottom w:val="single" w:sz="4" w:space="0" w:color="DDDDDD"/>
        </w:pBdr>
        <w:shd w:val="clear" w:color="auto" w:fill="FEFEFE"/>
        <w:spacing w:after="0" w:line="240" w:lineRule="auto"/>
        <w:outlineLvl w:val="1"/>
        <w:rPr>
          <w:rFonts w:ascii="Arial" w:eastAsia="Times New Roman" w:hAnsi="Arial" w:cs="Arial"/>
          <w:b/>
          <w:bCs/>
          <w:color w:val="172C54"/>
          <w:sz w:val="24"/>
          <w:szCs w:val="24"/>
        </w:rPr>
      </w:pPr>
      <w:r w:rsidRPr="004E0EF6">
        <w:rPr>
          <w:rFonts w:ascii="Arial" w:eastAsia="Times New Roman" w:hAnsi="Arial" w:cs="Arial"/>
          <w:b/>
          <w:bCs/>
          <w:color w:val="172C54"/>
          <w:sz w:val="24"/>
        </w:rPr>
        <w:fldChar w:fldCharType="begin"/>
      </w:r>
      <w:r w:rsidRPr="004E0EF6">
        <w:rPr>
          <w:rFonts w:ascii="Arial" w:eastAsia="Times New Roman" w:hAnsi="Arial" w:cs="Arial"/>
          <w:b/>
          <w:bCs/>
          <w:color w:val="172C54"/>
          <w:sz w:val="24"/>
        </w:rPr>
        <w:instrText xml:space="preserve"> HYPERLINK "https://xn----dtbjlkfgfefbfc1ak9e4h.xn--p1ai/antinarkoticheskaya-deyatelnost/priznaki-narkoticheskogo-opyaneniya" </w:instrText>
      </w:r>
      <w:r w:rsidRPr="004E0EF6">
        <w:rPr>
          <w:rFonts w:ascii="Arial" w:eastAsia="Times New Roman" w:hAnsi="Arial" w:cs="Arial"/>
          <w:b/>
          <w:bCs/>
          <w:color w:val="172C54"/>
          <w:sz w:val="24"/>
        </w:rPr>
        <w:fldChar w:fldCharType="separate"/>
      </w:r>
      <w:r w:rsidRPr="004E0EF6">
        <w:rPr>
          <w:rFonts w:ascii="Arial" w:eastAsia="Times New Roman" w:hAnsi="Arial" w:cs="Arial"/>
          <w:b/>
          <w:bCs/>
          <w:color w:val="172C54"/>
          <w:sz w:val="24"/>
        </w:rPr>
        <w:t>ПРИЗНАКИ наркотического опьянения</w:t>
      </w:r>
      <w:r w:rsidRPr="004E0EF6">
        <w:rPr>
          <w:rFonts w:ascii="Arial" w:eastAsia="Times New Roman" w:hAnsi="Arial" w:cs="Arial"/>
          <w:b/>
          <w:bCs/>
          <w:color w:val="172C54"/>
          <w:sz w:val="24"/>
        </w:rPr>
        <w:fldChar w:fldCharType="end"/>
      </w:r>
    </w:p>
    <w:p w:rsidR="004E0EF6" w:rsidRDefault="004E0EF6" w:rsidP="004E0EF6">
      <w:pPr>
        <w:shd w:val="clear" w:color="auto" w:fill="FEFEFE"/>
        <w:spacing w:before="160" w:after="160" w:line="240" w:lineRule="auto"/>
        <w:rPr>
          <w:rFonts w:ascii="Arial" w:eastAsia="Times New Roman" w:hAnsi="Arial" w:cs="Arial"/>
          <w:color w:val="18385A"/>
          <w:sz w:val="17"/>
          <w:szCs w:val="17"/>
        </w:rPr>
      </w:pPr>
    </w:p>
    <w:p w:rsidR="004E0EF6" w:rsidRPr="004E0EF6" w:rsidRDefault="004E0EF6" w:rsidP="004E0EF6">
      <w:pPr>
        <w:shd w:val="clear" w:color="auto" w:fill="FEFEFE"/>
        <w:spacing w:before="160" w:after="160" w:line="240" w:lineRule="auto"/>
        <w:rPr>
          <w:rFonts w:ascii="Arial" w:eastAsia="Times New Roman" w:hAnsi="Arial" w:cs="Arial"/>
          <w:color w:val="18385A"/>
          <w:sz w:val="17"/>
          <w:szCs w:val="17"/>
        </w:rPr>
      </w:pPr>
      <w:r w:rsidRPr="004E0EF6">
        <w:rPr>
          <w:rFonts w:ascii="Arial" w:eastAsia="Times New Roman" w:hAnsi="Arial" w:cs="Arial"/>
          <w:color w:val="18385A"/>
          <w:sz w:val="17"/>
          <w:szCs w:val="17"/>
        </w:rPr>
        <w:t>Для определения наркотического опьянения необходимо оценивать психическое состояние и изменения двигательной активности.</w:t>
      </w:r>
    </w:p>
    <w:p w:rsidR="004E0EF6" w:rsidRPr="004E0EF6" w:rsidRDefault="004E0EF6" w:rsidP="004E0EF6">
      <w:pPr>
        <w:shd w:val="clear" w:color="auto" w:fill="FEFEFE"/>
        <w:spacing w:before="160" w:after="160" w:line="240" w:lineRule="auto"/>
        <w:rPr>
          <w:rFonts w:ascii="Arial" w:eastAsia="Times New Roman" w:hAnsi="Arial" w:cs="Arial"/>
          <w:color w:val="18385A"/>
          <w:sz w:val="17"/>
          <w:szCs w:val="17"/>
        </w:rPr>
      </w:pPr>
      <w:r w:rsidRPr="004E0EF6">
        <w:rPr>
          <w:rFonts w:ascii="Arial" w:eastAsia="Times New Roman" w:hAnsi="Arial" w:cs="Arial"/>
          <w:color w:val="18385A"/>
          <w:sz w:val="17"/>
          <w:szCs w:val="17"/>
        </w:rPr>
        <w:t xml:space="preserve">Состояние наркотического опьянения устанавливается специальной наркологической экспертизой, на которую человек в состоянии наркотического опьянения может быть направлен сотрудниками полиции или </w:t>
      </w:r>
      <w:proofErr w:type="spellStart"/>
      <w:r w:rsidRPr="004E0EF6">
        <w:rPr>
          <w:rFonts w:ascii="Arial" w:eastAsia="Times New Roman" w:hAnsi="Arial" w:cs="Arial"/>
          <w:color w:val="18385A"/>
          <w:sz w:val="17"/>
          <w:szCs w:val="17"/>
        </w:rPr>
        <w:t>наркоконтроля</w:t>
      </w:r>
      <w:proofErr w:type="spellEnd"/>
      <w:r w:rsidRPr="004E0EF6">
        <w:rPr>
          <w:rFonts w:ascii="Arial" w:eastAsia="Times New Roman" w:hAnsi="Arial" w:cs="Arial"/>
          <w:color w:val="18385A"/>
          <w:sz w:val="17"/>
          <w:szCs w:val="17"/>
        </w:rPr>
        <w:t>.</w:t>
      </w:r>
    </w:p>
    <w:p w:rsidR="004E0EF6" w:rsidRPr="004E0EF6" w:rsidRDefault="004E0EF6" w:rsidP="004E0EF6">
      <w:pPr>
        <w:shd w:val="clear" w:color="auto" w:fill="FEFEFE"/>
        <w:spacing w:before="160" w:after="160" w:line="240" w:lineRule="auto"/>
        <w:rPr>
          <w:rFonts w:ascii="Arial" w:eastAsia="Times New Roman" w:hAnsi="Arial" w:cs="Arial"/>
          <w:color w:val="18385A"/>
          <w:sz w:val="17"/>
          <w:szCs w:val="17"/>
        </w:rPr>
      </w:pPr>
      <w:r w:rsidRPr="004E0EF6">
        <w:rPr>
          <w:rFonts w:ascii="Arial" w:eastAsia="Times New Roman" w:hAnsi="Arial" w:cs="Arial"/>
          <w:color w:val="18385A"/>
          <w:sz w:val="17"/>
          <w:szCs w:val="17"/>
        </w:rPr>
        <w:t>В случае наркотической интоксикации вызвать скорую помощь.</w:t>
      </w:r>
    </w:p>
    <w:p w:rsidR="004E0EF6" w:rsidRPr="004E0EF6" w:rsidRDefault="004E0EF6" w:rsidP="004E0EF6">
      <w:pPr>
        <w:shd w:val="clear" w:color="auto" w:fill="FEFEFE"/>
        <w:spacing w:before="160" w:after="160" w:line="240" w:lineRule="auto"/>
        <w:rPr>
          <w:rFonts w:ascii="Arial" w:eastAsia="Times New Roman" w:hAnsi="Arial" w:cs="Arial"/>
          <w:color w:val="18385A"/>
          <w:sz w:val="17"/>
          <w:szCs w:val="17"/>
        </w:rPr>
      </w:pPr>
      <w:r w:rsidRPr="004E0EF6">
        <w:rPr>
          <w:rFonts w:ascii="Arial" w:eastAsia="Times New Roman" w:hAnsi="Arial" w:cs="Arial"/>
          <w:color w:val="18385A"/>
          <w:sz w:val="17"/>
          <w:szCs w:val="17"/>
        </w:rPr>
        <w:t>При совершении посетителем в состоянии наркотического опьянения, каких-либо хулиганских действий, необходимо обратиться в отделение милиции с вызовом наряда для составления соответствующего протокола.</w:t>
      </w:r>
    </w:p>
    <w:p w:rsidR="004E0EF6" w:rsidRPr="004E0EF6" w:rsidRDefault="004E0EF6" w:rsidP="004E0EF6">
      <w:pPr>
        <w:shd w:val="clear" w:color="auto" w:fill="FEFEFE"/>
        <w:spacing w:before="160" w:after="160" w:line="240" w:lineRule="auto"/>
        <w:rPr>
          <w:rFonts w:ascii="Arial" w:eastAsia="Times New Roman" w:hAnsi="Arial" w:cs="Arial"/>
          <w:color w:val="18385A"/>
          <w:sz w:val="17"/>
          <w:szCs w:val="17"/>
        </w:rPr>
      </w:pPr>
      <w:r w:rsidRPr="004E0EF6">
        <w:rPr>
          <w:rFonts w:ascii="Arial" w:eastAsia="Times New Roman" w:hAnsi="Arial" w:cs="Arial"/>
          <w:b/>
          <w:bCs/>
          <w:color w:val="18385A"/>
          <w:sz w:val="17"/>
        </w:rPr>
        <w:t>Гашишное опьянение (конопля, марихуана)</w:t>
      </w:r>
    </w:p>
    <w:p w:rsidR="004E0EF6" w:rsidRPr="004E0EF6" w:rsidRDefault="004E0EF6" w:rsidP="004E0EF6">
      <w:pPr>
        <w:numPr>
          <w:ilvl w:val="0"/>
          <w:numId w:val="1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Неудержимые приступы смеха, явно не соответствующие ситуации, которые могут сменяться агрессивностью, склонностью к дракам.</w:t>
      </w:r>
    </w:p>
    <w:p w:rsidR="004E0EF6" w:rsidRPr="004E0EF6" w:rsidRDefault="004E0EF6" w:rsidP="004E0EF6">
      <w:pPr>
        <w:numPr>
          <w:ilvl w:val="0"/>
          <w:numId w:val="1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Движения неестественные, координация нарушена.</w:t>
      </w:r>
    </w:p>
    <w:p w:rsidR="004E0EF6" w:rsidRPr="004E0EF6" w:rsidRDefault="004E0EF6" w:rsidP="004E0EF6">
      <w:pPr>
        <w:numPr>
          <w:ilvl w:val="0"/>
          <w:numId w:val="1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Речь заплетающаяся.</w:t>
      </w:r>
    </w:p>
    <w:p w:rsidR="004E0EF6" w:rsidRPr="004E0EF6" w:rsidRDefault="004E0EF6" w:rsidP="004E0EF6">
      <w:pPr>
        <w:numPr>
          <w:ilvl w:val="0"/>
          <w:numId w:val="1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</w:p>
    <w:p w:rsidR="004E0EF6" w:rsidRPr="004E0EF6" w:rsidRDefault="004E0EF6" w:rsidP="004E0EF6">
      <w:pPr>
        <w:shd w:val="clear" w:color="auto" w:fill="FEFEFE"/>
        <w:spacing w:before="160" w:after="160" w:line="240" w:lineRule="auto"/>
        <w:rPr>
          <w:rFonts w:ascii="Arial" w:eastAsia="Times New Roman" w:hAnsi="Arial" w:cs="Arial"/>
          <w:color w:val="18385A"/>
          <w:sz w:val="17"/>
          <w:szCs w:val="17"/>
        </w:rPr>
      </w:pPr>
      <w:r w:rsidRPr="004E0EF6">
        <w:rPr>
          <w:rFonts w:ascii="Arial" w:eastAsia="Times New Roman" w:hAnsi="Arial" w:cs="Arial"/>
          <w:b/>
          <w:bCs/>
          <w:color w:val="18385A"/>
          <w:sz w:val="17"/>
        </w:rPr>
        <w:t>Опьянения при приеме снотворных и успокаивающих средств</w:t>
      </w:r>
    </w:p>
    <w:p w:rsidR="004E0EF6" w:rsidRPr="004E0EF6" w:rsidRDefault="004E0EF6" w:rsidP="004E0EF6">
      <w:pPr>
        <w:numPr>
          <w:ilvl w:val="0"/>
          <w:numId w:val="2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Изменчивое настроение (от оживления, болтливости, многоречивости до раздражительности, обидчивости, агрессивности).</w:t>
      </w:r>
    </w:p>
    <w:p w:rsidR="004E0EF6" w:rsidRPr="004E0EF6" w:rsidRDefault="004E0EF6" w:rsidP="004E0EF6">
      <w:pPr>
        <w:numPr>
          <w:ilvl w:val="0"/>
          <w:numId w:val="2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 xml:space="preserve">Речь невнятная, неразборчивая, многократно повторяется </w:t>
      </w:r>
      <w:proofErr w:type="gramStart"/>
      <w:r w:rsidRPr="004E0EF6">
        <w:rPr>
          <w:rFonts w:ascii="Arial" w:eastAsia="Times New Roman" w:hAnsi="Arial" w:cs="Arial"/>
          <w:color w:val="0D0D0D"/>
          <w:sz w:val="19"/>
          <w:szCs w:val="19"/>
        </w:rPr>
        <w:t>одно и тоже</w:t>
      </w:r>
      <w:proofErr w:type="gramEnd"/>
      <w:r w:rsidRPr="004E0EF6">
        <w:rPr>
          <w:rFonts w:ascii="Arial" w:eastAsia="Times New Roman" w:hAnsi="Arial" w:cs="Arial"/>
          <w:color w:val="0D0D0D"/>
          <w:sz w:val="19"/>
          <w:szCs w:val="19"/>
        </w:rPr>
        <w:t>.</w:t>
      </w:r>
    </w:p>
    <w:p w:rsidR="004E0EF6" w:rsidRPr="004E0EF6" w:rsidRDefault="004E0EF6" w:rsidP="004E0EF6">
      <w:pPr>
        <w:numPr>
          <w:ilvl w:val="0"/>
          <w:numId w:val="2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Походка шаткая, движения грубые, размашистые, нарушенная координация.</w:t>
      </w:r>
    </w:p>
    <w:p w:rsidR="004E0EF6" w:rsidRPr="004E0EF6" w:rsidRDefault="004E0EF6" w:rsidP="004E0EF6">
      <w:pPr>
        <w:numPr>
          <w:ilvl w:val="0"/>
          <w:numId w:val="2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Деятельность непродуктивна.</w:t>
      </w:r>
    </w:p>
    <w:p w:rsidR="004E0EF6" w:rsidRPr="004E0EF6" w:rsidRDefault="004E0EF6" w:rsidP="004E0EF6">
      <w:pPr>
        <w:numPr>
          <w:ilvl w:val="0"/>
          <w:numId w:val="2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Замедление реакции.</w:t>
      </w:r>
    </w:p>
    <w:p w:rsidR="004E0EF6" w:rsidRPr="004E0EF6" w:rsidRDefault="004E0EF6" w:rsidP="004E0EF6">
      <w:pPr>
        <w:numPr>
          <w:ilvl w:val="0"/>
          <w:numId w:val="2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При утяжелении опьянения – расширенные зрачки, заторможенность, ответы невпопад, усиленное слюноотделение.</w:t>
      </w:r>
    </w:p>
    <w:p w:rsidR="004E0EF6" w:rsidRPr="004E0EF6" w:rsidRDefault="004E0EF6" w:rsidP="004E0EF6">
      <w:pPr>
        <w:numPr>
          <w:ilvl w:val="0"/>
          <w:numId w:val="2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</w:p>
    <w:p w:rsidR="004E0EF6" w:rsidRPr="004E0EF6" w:rsidRDefault="004E0EF6" w:rsidP="004E0EF6">
      <w:pPr>
        <w:shd w:val="clear" w:color="auto" w:fill="FEFEFE"/>
        <w:spacing w:before="160" w:after="160" w:line="240" w:lineRule="auto"/>
        <w:rPr>
          <w:rFonts w:ascii="Arial" w:eastAsia="Times New Roman" w:hAnsi="Arial" w:cs="Arial"/>
          <w:color w:val="18385A"/>
          <w:sz w:val="17"/>
          <w:szCs w:val="17"/>
        </w:rPr>
      </w:pPr>
      <w:r w:rsidRPr="004E0EF6">
        <w:rPr>
          <w:rFonts w:ascii="Arial" w:eastAsia="Times New Roman" w:hAnsi="Arial" w:cs="Arial"/>
          <w:b/>
          <w:bCs/>
          <w:color w:val="18385A"/>
          <w:sz w:val="17"/>
        </w:rPr>
        <w:t>Опьянение при употреблении летучих наркотических веществ (клей «Момент», бензин, ацетон, растворители и т.п.)</w:t>
      </w:r>
    </w:p>
    <w:p w:rsidR="004E0EF6" w:rsidRPr="004E0EF6" w:rsidRDefault="004E0EF6" w:rsidP="004E0EF6">
      <w:pPr>
        <w:numPr>
          <w:ilvl w:val="0"/>
          <w:numId w:val="3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Сознание помрачено (</w:t>
      </w:r>
      <w:proofErr w:type="gramStart"/>
      <w:r w:rsidRPr="004E0EF6">
        <w:rPr>
          <w:rFonts w:ascii="Arial" w:eastAsia="Times New Roman" w:hAnsi="Arial" w:cs="Arial"/>
          <w:color w:val="0D0D0D"/>
          <w:sz w:val="19"/>
          <w:szCs w:val="19"/>
        </w:rPr>
        <w:t>опьяневший</w:t>
      </w:r>
      <w:proofErr w:type="gramEnd"/>
      <w:r w:rsidRPr="004E0EF6">
        <w:rPr>
          <w:rFonts w:ascii="Arial" w:eastAsia="Times New Roman" w:hAnsi="Arial" w:cs="Arial"/>
          <w:color w:val="0D0D0D"/>
          <w:sz w:val="19"/>
          <w:szCs w:val="19"/>
        </w:rPr>
        <w:t xml:space="preserve"> находится под влиянием галлюцинаторных переживаний).</w:t>
      </w:r>
    </w:p>
    <w:p w:rsidR="004E0EF6" w:rsidRPr="004E0EF6" w:rsidRDefault="004E0EF6" w:rsidP="004E0EF6">
      <w:pPr>
        <w:numPr>
          <w:ilvl w:val="0"/>
          <w:numId w:val="3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Возможно резкое побледнение кожных покровов.</w:t>
      </w:r>
    </w:p>
    <w:p w:rsidR="004E0EF6" w:rsidRPr="004E0EF6" w:rsidRDefault="004E0EF6" w:rsidP="004E0EF6">
      <w:pPr>
        <w:numPr>
          <w:ilvl w:val="0"/>
          <w:numId w:val="3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 xml:space="preserve">Лицо и нос – </w:t>
      </w:r>
      <w:proofErr w:type="gramStart"/>
      <w:r w:rsidRPr="004E0EF6">
        <w:rPr>
          <w:rFonts w:ascii="Arial" w:eastAsia="Times New Roman" w:hAnsi="Arial" w:cs="Arial"/>
          <w:color w:val="0D0D0D"/>
          <w:sz w:val="19"/>
          <w:szCs w:val="19"/>
        </w:rPr>
        <w:t>отечные</w:t>
      </w:r>
      <w:proofErr w:type="gramEnd"/>
      <w:r w:rsidRPr="004E0EF6">
        <w:rPr>
          <w:rFonts w:ascii="Arial" w:eastAsia="Times New Roman" w:hAnsi="Arial" w:cs="Arial"/>
          <w:color w:val="0D0D0D"/>
          <w:sz w:val="19"/>
          <w:szCs w:val="19"/>
        </w:rPr>
        <w:t>, дыхание через нос затруднено.</w:t>
      </w:r>
    </w:p>
    <w:p w:rsidR="004E0EF6" w:rsidRPr="004E0EF6" w:rsidRDefault="004E0EF6" w:rsidP="004E0EF6">
      <w:pPr>
        <w:numPr>
          <w:ilvl w:val="0"/>
          <w:numId w:val="3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Зрачки расширены, глаза блестят.</w:t>
      </w:r>
    </w:p>
    <w:p w:rsidR="004E0EF6" w:rsidRPr="004E0EF6" w:rsidRDefault="004E0EF6" w:rsidP="004E0EF6">
      <w:pPr>
        <w:numPr>
          <w:ilvl w:val="0"/>
          <w:numId w:val="3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Вокруг губ, в углах рта – красная кайма, язык обложен толстым серо-желтым налетом.</w:t>
      </w:r>
    </w:p>
    <w:p w:rsidR="004E0EF6" w:rsidRPr="004E0EF6" w:rsidRDefault="004E0EF6" w:rsidP="004E0EF6">
      <w:pPr>
        <w:numPr>
          <w:ilvl w:val="0"/>
          <w:numId w:val="3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Походка шаткая, дрожание пальцев рук.</w:t>
      </w:r>
    </w:p>
    <w:p w:rsidR="004E0EF6" w:rsidRPr="004E0EF6" w:rsidRDefault="004E0EF6" w:rsidP="004E0EF6">
      <w:pPr>
        <w:numPr>
          <w:ilvl w:val="0"/>
          <w:numId w:val="3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Резкий химический запах, который может сохраняться до двух дней.</w:t>
      </w:r>
    </w:p>
    <w:p w:rsidR="004E0EF6" w:rsidRPr="004E0EF6" w:rsidRDefault="004E0EF6" w:rsidP="004E0EF6">
      <w:pPr>
        <w:shd w:val="clear" w:color="auto" w:fill="FEFEFE"/>
        <w:spacing w:before="160" w:after="160" w:line="240" w:lineRule="auto"/>
        <w:rPr>
          <w:rFonts w:ascii="Arial" w:eastAsia="Times New Roman" w:hAnsi="Arial" w:cs="Arial"/>
          <w:color w:val="18385A"/>
          <w:sz w:val="17"/>
          <w:szCs w:val="17"/>
        </w:rPr>
      </w:pPr>
      <w:r w:rsidRPr="004E0EF6">
        <w:rPr>
          <w:rFonts w:ascii="Arial" w:eastAsia="Times New Roman" w:hAnsi="Arial" w:cs="Arial"/>
          <w:color w:val="18385A"/>
          <w:sz w:val="17"/>
          <w:szCs w:val="17"/>
        </w:rPr>
        <w:t>При опийном опьянении (героин)</w:t>
      </w:r>
    </w:p>
    <w:p w:rsidR="004E0EF6" w:rsidRPr="004E0EF6" w:rsidRDefault="004E0EF6" w:rsidP="004E0EF6">
      <w:pPr>
        <w:numPr>
          <w:ilvl w:val="0"/>
          <w:numId w:val="4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lastRenderedPageBreak/>
        <w:t>Сужается зрачок.</w:t>
      </w:r>
    </w:p>
    <w:p w:rsidR="004E0EF6" w:rsidRPr="004E0EF6" w:rsidRDefault="004E0EF6" w:rsidP="004E0EF6">
      <w:pPr>
        <w:numPr>
          <w:ilvl w:val="0"/>
          <w:numId w:val="4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Очевидна бледность лица и всей кожи.</w:t>
      </w:r>
    </w:p>
    <w:p w:rsidR="004E0EF6" w:rsidRPr="004E0EF6" w:rsidRDefault="004E0EF6" w:rsidP="004E0EF6">
      <w:pPr>
        <w:numPr>
          <w:ilvl w:val="0"/>
          <w:numId w:val="4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По ходу вен – следы инъекций.</w:t>
      </w:r>
    </w:p>
    <w:p w:rsidR="004E0EF6" w:rsidRPr="004E0EF6" w:rsidRDefault="004E0EF6" w:rsidP="004E0EF6">
      <w:pPr>
        <w:numPr>
          <w:ilvl w:val="0"/>
          <w:numId w:val="4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Благодушное, расслабленное состояние, сонливость, сопровождаются стремлением к уединению.</w:t>
      </w:r>
    </w:p>
    <w:p w:rsidR="004E0EF6" w:rsidRPr="004E0EF6" w:rsidRDefault="004E0EF6" w:rsidP="004E0EF6">
      <w:pPr>
        <w:numPr>
          <w:ilvl w:val="0"/>
          <w:numId w:val="4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 xml:space="preserve">Мимика и жестикуляция </w:t>
      </w:r>
      <w:proofErr w:type="gramStart"/>
      <w:r w:rsidRPr="004E0EF6">
        <w:rPr>
          <w:rFonts w:ascii="Arial" w:eastAsia="Times New Roman" w:hAnsi="Arial" w:cs="Arial"/>
          <w:color w:val="0D0D0D"/>
          <w:sz w:val="19"/>
          <w:szCs w:val="19"/>
        </w:rPr>
        <w:t>выразительные</w:t>
      </w:r>
      <w:proofErr w:type="gramEnd"/>
      <w:r w:rsidRPr="004E0EF6">
        <w:rPr>
          <w:rFonts w:ascii="Arial" w:eastAsia="Times New Roman" w:hAnsi="Arial" w:cs="Arial"/>
          <w:color w:val="0D0D0D"/>
          <w:sz w:val="19"/>
          <w:szCs w:val="19"/>
        </w:rPr>
        <w:t>.</w:t>
      </w:r>
    </w:p>
    <w:p w:rsidR="004E0EF6" w:rsidRPr="004E0EF6" w:rsidRDefault="004E0EF6" w:rsidP="004E0EF6">
      <w:pPr>
        <w:numPr>
          <w:ilvl w:val="0"/>
          <w:numId w:val="4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Речь внятная и быстрая.</w:t>
      </w:r>
    </w:p>
    <w:p w:rsidR="004E0EF6" w:rsidRPr="004E0EF6" w:rsidRDefault="004E0EF6" w:rsidP="004E0EF6">
      <w:pPr>
        <w:shd w:val="clear" w:color="auto" w:fill="FEFEFE"/>
        <w:spacing w:after="133" w:line="360" w:lineRule="atLeast"/>
        <w:rPr>
          <w:rFonts w:ascii="Arial" w:eastAsia="Times New Roman" w:hAnsi="Arial" w:cs="Arial"/>
          <w:color w:val="0D0D0D"/>
          <w:sz w:val="19"/>
          <w:szCs w:val="19"/>
        </w:rPr>
      </w:pPr>
    </w:p>
    <w:p w:rsidR="004E0EF6" w:rsidRPr="004E0EF6" w:rsidRDefault="004E0EF6" w:rsidP="004E0EF6">
      <w:pPr>
        <w:shd w:val="clear" w:color="auto" w:fill="FEFEFE"/>
        <w:spacing w:before="160" w:after="160" w:line="240" w:lineRule="auto"/>
        <w:rPr>
          <w:rFonts w:ascii="Arial" w:eastAsia="Times New Roman" w:hAnsi="Arial" w:cs="Arial"/>
          <w:color w:val="18385A"/>
          <w:sz w:val="17"/>
          <w:szCs w:val="17"/>
        </w:rPr>
      </w:pPr>
      <w:r w:rsidRPr="004E0EF6">
        <w:rPr>
          <w:rFonts w:ascii="Arial" w:eastAsia="Times New Roman" w:hAnsi="Arial" w:cs="Arial"/>
          <w:b/>
          <w:bCs/>
          <w:color w:val="18385A"/>
          <w:sz w:val="17"/>
        </w:rPr>
        <w:t xml:space="preserve">Опьянение при употреблении стимуляторов (кокаин, эфедрин, </w:t>
      </w:r>
      <w:proofErr w:type="spellStart"/>
      <w:r w:rsidRPr="004E0EF6">
        <w:rPr>
          <w:rFonts w:ascii="Arial" w:eastAsia="Times New Roman" w:hAnsi="Arial" w:cs="Arial"/>
          <w:b/>
          <w:bCs/>
          <w:color w:val="18385A"/>
          <w:sz w:val="17"/>
        </w:rPr>
        <w:t>амфетамин</w:t>
      </w:r>
      <w:proofErr w:type="spellEnd"/>
      <w:r w:rsidRPr="004E0EF6">
        <w:rPr>
          <w:rFonts w:ascii="Arial" w:eastAsia="Times New Roman" w:hAnsi="Arial" w:cs="Arial"/>
          <w:b/>
          <w:bCs/>
          <w:color w:val="18385A"/>
          <w:sz w:val="17"/>
        </w:rPr>
        <w:t xml:space="preserve">, </w:t>
      </w:r>
      <w:proofErr w:type="spellStart"/>
      <w:r w:rsidRPr="004E0EF6">
        <w:rPr>
          <w:rFonts w:ascii="Arial" w:eastAsia="Times New Roman" w:hAnsi="Arial" w:cs="Arial"/>
          <w:b/>
          <w:bCs/>
          <w:color w:val="18385A"/>
          <w:sz w:val="17"/>
        </w:rPr>
        <w:t>метамфетамин</w:t>
      </w:r>
      <w:proofErr w:type="spellEnd"/>
      <w:r w:rsidRPr="004E0EF6">
        <w:rPr>
          <w:rFonts w:ascii="Arial" w:eastAsia="Times New Roman" w:hAnsi="Arial" w:cs="Arial"/>
          <w:b/>
          <w:bCs/>
          <w:color w:val="18385A"/>
          <w:sz w:val="17"/>
        </w:rPr>
        <w:t xml:space="preserve"> и т.д.)</w:t>
      </w:r>
    </w:p>
    <w:p w:rsidR="004E0EF6" w:rsidRPr="004E0EF6" w:rsidRDefault="004E0EF6" w:rsidP="004E0EF6">
      <w:pPr>
        <w:numPr>
          <w:ilvl w:val="0"/>
          <w:numId w:val="5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 xml:space="preserve">Двигательная расторможенность (неусидчивость, </w:t>
      </w:r>
      <w:proofErr w:type="spellStart"/>
      <w:r w:rsidRPr="004E0EF6">
        <w:rPr>
          <w:rFonts w:ascii="Arial" w:eastAsia="Times New Roman" w:hAnsi="Arial" w:cs="Arial"/>
          <w:color w:val="0D0D0D"/>
          <w:sz w:val="19"/>
          <w:szCs w:val="19"/>
        </w:rPr>
        <w:t>некоординированность</w:t>
      </w:r>
      <w:proofErr w:type="spellEnd"/>
      <w:r w:rsidRPr="004E0EF6">
        <w:rPr>
          <w:rFonts w:ascii="Arial" w:eastAsia="Times New Roman" w:hAnsi="Arial" w:cs="Arial"/>
          <w:color w:val="0D0D0D"/>
          <w:sz w:val="19"/>
          <w:szCs w:val="19"/>
        </w:rPr>
        <w:t xml:space="preserve"> движений, излишняя жестикуляция).</w:t>
      </w:r>
    </w:p>
    <w:p w:rsidR="004E0EF6" w:rsidRPr="004E0EF6" w:rsidRDefault="004E0EF6" w:rsidP="004E0EF6">
      <w:pPr>
        <w:numPr>
          <w:ilvl w:val="0"/>
          <w:numId w:val="5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Громкая, быстрая, непоследовательная речь.</w:t>
      </w:r>
    </w:p>
    <w:p w:rsidR="004E0EF6" w:rsidRPr="004E0EF6" w:rsidRDefault="004E0EF6" w:rsidP="004E0EF6">
      <w:pPr>
        <w:numPr>
          <w:ilvl w:val="0"/>
          <w:numId w:val="5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Кожные покровы бледные, по ходу вен могут быть следы инъекций.</w:t>
      </w:r>
    </w:p>
    <w:p w:rsidR="004E0EF6" w:rsidRPr="004E0EF6" w:rsidRDefault="004E0EF6" w:rsidP="004E0EF6">
      <w:pPr>
        <w:numPr>
          <w:ilvl w:val="0"/>
          <w:numId w:val="5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Из-за сухости во рту – постоянное облизывание губ.</w:t>
      </w:r>
    </w:p>
    <w:p w:rsidR="004E0EF6" w:rsidRPr="004E0EF6" w:rsidRDefault="004E0EF6" w:rsidP="004E0EF6">
      <w:pPr>
        <w:numPr>
          <w:ilvl w:val="0"/>
          <w:numId w:val="5"/>
        </w:numPr>
        <w:shd w:val="clear" w:color="auto" w:fill="FEFEFE"/>
        <w:spacing w:after="133" w:line="360" w:lineRule="atLeast"/>
        <w:ind w:left="534"/>
        <w:rPr>
          <w:rFonts w:ascii="Arial" w:eastAsia="Times New Roman" w:hAnsi="Arial" w:cs="Arial"/>
          <w:color w:val="0D0D0D"/>
          <w:sz w:val="19"/>
          <w:szCs w:val="19"/>
        </w:rPr>
      </w:pPr>
      <w:r w:rsidRPr="004E0EF6">
        <w:rPr>
          <w:rFonts w:ascii="Arial" w:eastAsia="Times New Roman" w:hAnsi="Arial" w:cs="Arial"/>
          <w:color w:val="0D0D0D"/>
          <w:sz w:val="19"/>
          <w:szCs w:val="19"/>
        </w:rPr>
        <w:t>Зрачки и глазные щели расширены.</w:t>
      </w:r>
    </w:p>
    <w:p w:rsidR="00451186" w:rsidRDefault="00451186"/>
    <w:sectPr w:rsidR="00451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28FC"/>
    <w:multiLevelType w:val="multilevel"/>
    <w:tmpl w:val="F7949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BA747F"/>
    <w:multiLevelType w:val="multilevel"/>
    <w:tmpl w:val="1DA00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F20616"/>
    <w:multiLevelType w:val="multilevel"/>
    <w:tmpl w:val="3C3C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A7024C"/>
    <w:multiLevelType w:val="multilevel"/>
    <w:tmpl w:val="A574D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8C2918"/>
    <w:multiLevelType w:val="multilevel"/>
    <w:tmpl w:val="79A05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E0EF6"/>
    <w:rsid w:val="00451186"/>
    <w:rsid w:val="004E0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E0E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0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E0EF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4E0EF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dd-postheadericon">
    <w:name w:val="dd-postheadericon"/>
    <w:basedOn w:val="a0"/>
    <w:rsid w:val="004E0EF6"/>
  </w:style>
  <w:style w:type="character" w:styleId="a5">
    <w:name w:val="Hyperlink"/>
    <w:basedOn w:val="a0"/>
    <w:uiPriority w:val="99"/>
    <w:semiHidden/>
    <w:unhideWhenUsed/>
    <w:rsid w:val="004E0EF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2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2222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2021-10-20T01:54:00Z</dcterms:created>
  <dcterms:modified xsi:type="dcterms:W3CDTF">2021-10-20T01:54:00Z</dcterms:modified>
</cp:coreProperties>
</file>