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64051" w14:textId="77777777" w:rsidR="0048457C" w:rsidRPr="006B19AF" w:rsidRDefault="0048457C" w:rsidP="006B19AF">
      <w:pPr>
        <w:spacing w:line="240" w:lineRule="auto"/>
        <w:rPr>
          <w:rFonts w:ascii="PT Astra Serif" w:hAnsi="PT Astra Serif"/>
          <w:b/>
          <w:bCs/>
        </w:rPr>
      </w:pPr>
      <w:r w:rsidRPr="006B19AF">
        <w:rPr>
          <w:rFonts w:ascii="PT Astra Serif" w:hAnsi="PT Astra Serif"/>
          <w:b/>
          <w:bCs/>
        </w:rPr>
        <w:t>Порядок обжалования муниципальных правовых актов</w:t>
      </w:r>
    </w:p>
    <w:p w14:paraId="7CDE206A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Согласно статье 52 Федерального закона от 20.03.2025 № 33-ФЗ «Об общих принципах организации местного самоуправления в единой системе публичной власти» </w:t>
      </w:r>
      <w:r w:rsidRPr="006B19AF">
        <w:rPr>
          <w:rFonts w:ascii="PT Astra Serif" w:hAnsi="PT Astra Serif"/>
          <w:b/>
          <w:bCs/>
        </w:rPr>
        <w:t>в систему муниципальных правовых актов входят</w:t>
      </w:r>
      <w:r w:rsidRPr="006B19AF">
        <w:rPr>
          <w:rFonts w:ascii="PT Astra Serif" w:hAnsi="PT Astra Serif"/>
        </w:rPr>
        <w:t>:</w:t>
      </w:r>
    </w:p>
    <w:p w14:paraId="708E7D2A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1) правовые акты, принятые на местном референдуме, сходе граждан;</w:t>
      </w:r>
    </w:p>
    <w:p w14:paraId="25649B70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2) правовые акты представительного органа муниципального образования;</w:t>
      </w:r>
    </w:p>
    <w:p w14:paraId="1FABCFD0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3) правовые акты главы муниципального образования; </w:t>
      </w:r>
    </w:p>
    <w:p w14:paraId="1D5013EA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4) правовые акты местной администрации;</w:t>
      </w:r>
    </w:p>
    <w:p w14:paraId="2418B813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5) правовые акты иных органов местного самоуправления и должностных лиц местного самоуправления, предусмотренных уставом муниципального образования. </w:t>
      </w:r>
    </w:p>
    <w:p w14:paraId="635A6FFD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 </w:t>
      </w:r>
    </w:p>
    <w:p w14:paraId="1F873ADE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В соответствии со статьей 61 Федерального закона от 20.03.2025 № 33-ФЗ «Об общих принципах организации местного самоуправления в единой системе публичной власти» глава местной администрации в пределах своих полномочий, установленных федеральными законами, законами субъекта Российской Федерации, уставом муниципального образования, нормативными правовыми актами представительного органа муниципального образования, издает </w:t>
      </w:r>
      <w:r w:rsidRPr="006B19AF">
        <w:rPr>
          <w:rFonts w:ascii="PT Astra Serif" w:hAnsi="PT Astra Serif"/>
          <w:b/>
          <w:bCs/>
        </w:rPr>
        <w:t>постановления местной администрации по вопросам, связанным с осуществлением отдельных государственных полномочий</w:t>
      </w:r>
      <w:r w:rsidRPr="006B19AF">
        <w:rPr>
          <w:rFonts w:ascii="PT Astra Serif" w:hAnsi="PT Astra Serif"/>
        </w:rPr>
        <w:t>, переданных органам местного самоуправления федеральными законами и законами субъектов Российской Федерации.</w:t>
      </w:r>
    </w:p>
    <w:p w14:paraId="21EA1717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proofErr w:type="gramStart"/>
      <w:r w:rsidRPr="006B19AF">
        <w:rPr>
          <w:rFonts w:ascii="PT Astra Serif" w:hAnsi="PT Astra Serif"/>
        </w:rPr>
        <w:t>Согласно статьи</w:t>
      </w:r>
      <w:proofErr w:type="gramEnd"/>
      <w:r w:rsidRPr="006B19AF">
        <w:rPr>
          <w:rFonts w:ascii="PT Astra Serif" w:hAnsi="PT Astra Serif"/>
        </w:rPr>
        <w:t xml:space="preserve"> 34 Федерального закона от 20.03.2025 № 33-ФЗ «Об общих принципах организации местного самоуправления в единой системе публичной власти»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полномочий.</w:t>
      </w:r>
    </w:p>
    <w:p w14:paraId="2C8488ED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соответствующие полномочия могут быть изъяты в порядке, предусмотренном Федеральным законом от 20.03.2025 № 33-ФЗ «Об общих принципах организации местного самоуправления в единой системе публичной власти». Уполномоченные государственные органы вправе давать письменные предписания по устранению таких нарушений, обязательные для исполнения органами местного самоуправления и должностными лицами местного самоуправления. </w:t>
      </w:r>
    </w:p>
    <w:p w14:paraId="7385AF15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 </w:t>
      </w:r>
    </w:p>
    <w:p w14:paraId="6A9AA14D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В соответствии с частью 1 статьи 54 Федерального закона от 20.03.2025 № 33-ФЗ «Об общих принципах организации местного самоуправления в единой системе публичной власти» </w:t>
      </w:r>
      <w:r w:rsidRPr="006B19AF">
        <w:rPr>
          <w:rFonts w:ascii="PT Astra Serif" w:hAnsi="PT Astra Serif"/>
          <w:b/>
          <w:bCs/>
        </w:rPr>
        <w:t>муниципальные правовые акты могут быть отменены или их действие может быть приостановлено</w:t>
      </w:r>
      <w:r w:rsidRPr="006B19AF">
        <w:rPr>
          <w:rFonts w:ascii="PT Astra Serif" w:hAnsi="PT Astra Serif"/>
        </w:rPr>
        <w:t>:</w:t>
      </w:r>
    </w:p>
    <w:p w14:paraId="492AFDBC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 xml:space="preserve">- органами местного самоуправления или должностными лицами местного самоуправления, принявшими (издавшими) 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 должностных лиц -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 муниципального </w:t>
      </w:r>
      <w:r w:rsidRPr="006B19AF">
        <w:rPr>
          <w:rFonts w:ascii="PT Astra Serif" w:hAnsi="PT Astra Serif"/>
        </w:rPr>
        <w:lastRenderedPageBreak/>
        <w:t>правового акта отнесено принятие (издание) соответствующего муниципального правового акта;</w:t>
      </w:r>
    </w:p>
    <w:p w14:paraId="1154EB51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- судом;</w:t>
      </w:r>
    </w:p>
    <w:p w14:paraId="01D449FD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-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субъектов Российской Федерации, - уполномоченным органом государственной власти Российской Федерации (уполномоченным органом государственной власти субъекта Российской Федерации).</w:t>
      </w:r>
    </w:p>
    <w:p w14:paraId="48270DEE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 </w:t>
      </w:r>
    </w:p>
    <w:p w14:paraId="1D4E44F3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  <w:b/>
          <w:bCs/>
        </w:rPr>
        <w:t>Статьей 33 Конституции Российской Федерации</w:t>
      </w:r>
      <w:r w:rsidRPr="006B19AF">
        <w:rPr>
          <w:rFonts w:ascii="PT Astra Serif" w:hAnsi="PT Astra Serif"/>
        </w:rPr>
        <w:t xml:space="preserve"> закреплено право граждан обращаться лично, а также направлять индивидуальные и коллективные обращения в органы местного самоуправления, в том числе и </w:t>
      </w:r>
      <w:proofErr w:type="gramStart"/>
      <w:r w:rsidRPr="006B19AF">
        <w:rPr>
          <w:rFonts w:ascii="PT Astra Serif" w:hAnsi="PT Astra Serif"/>
        </w:rPr>
        <w:t>по вопросам</w:t>
      </w:r>
      <w:proofErr w:type="gramEnd"/>
      <w:r w:rsidRPr="006B19AF">
        <w:rPr>
          <w:rFonts w:ascii="PT Astra Serif" w:hAnsi="PT Astra Serif"/>
        </w:rPr>
        <w:t xml:space="preserve"> связанным с принятием муниципальных правовых актов.</w:t>
      </w:r>
    </w:p>
    <w:p w14:paraId="5EB7CE74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 </w:t>
      </w:r>
    </w:p>
    <w:p w14:paraId="4C78307A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В соответствии со статьей 2 Федерального закона от 02.05.2006 № 59-ФЗ «О </w:t>
      </w:r>
      <w:r w:rsidRPr="006B19AF">
        <w:rPr>
          <w:rFonts w:ascii="PT Astra Serif" w:hAnsi="PT Astra Serif"/>
          <w:b/>
          <w:bCs/>
        </w:rPr>
        <w:t>порядке рассмотрения обращений граждан Российской Федерации</w:t>
      </w:r>
      <w:r w:rsidRPr="006B19AF">
        <w:rPr>
          <w:rFonts w:ascii="PT Astra Serif" w:hAnsi="PT Astra Serif"/>
        </w:rPr>
        <w:t>»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органы местного самоуправления и их должностным лицам.</w:t>
      </w:r>
    </w:p>
    <w:p w14:paraId="39E88738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обращения.</w:t>
      </w:r>
    </w:p>
    <w:p w14:paraId="28985373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Письменное обращение, поступившее в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обращения.</w:t>
      </w:r>
    </w:p>
    <w:p w14:paraId="76C63007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В исключительных случаях руководитель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14:paraId="2C2D60CC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 </w:t>
      </w:r>
    </w:p>
    <w:p w14:paraId="63E74D72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  <w:b/>
          <w:bCs/>
        </w:rPr>
        <w:t>Порядок обжалования муниципальных правовых актов</w:t>
      </w:r>
      <w:r w:rsidRPr="006B19AF">
        <w:rPr>
          <w:rFonts w:ascii="PT Astra Serif" w:hAnsi="PT Astra Serif"/>
        </w:rPr>
        <w:t> регламентирован Кодексом административного судопроизводства Российской Федерации (далее - КАС РФ) и Арбитражным процессуальным кодексом Российской Федерации (далее - АПК РФ).</w:t>
      </w:r>
    </w:p>
    <w:p w14:paraId="3B92F85D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 </w:t>
      </w:r>
    </w:p>
    <w:p w14:paraId="104EDB7C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  <w:b/>
          <w:bCs/>
        </w:rPr>
        <w:t>Оспаривание нормативных правовых актов и актов, содержащих разъяснения законодательства и обладающих нормативными свойствами</w:t>
      </w:r>
      <w:r w:rsidRPr="006B19AF">
        <w:rPr>
          <w:rFonts w:ascii="PT Astra Serif" w:hAnsi="PT Astra Serif"/>
        </w:rPr>
        <w:t>, осуществляется путем подачи административного искового заявления в порядке, предусмотренном главой 21 раздела 4 КАС РФ.</w:t>
      </w:r>
    </w:p>
    <w:p w14:paraId="3C46D367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Подведомственность и подсудность административных дел определяется в соответствии с главой 2 КАС РФ.</w:t>
      </w:r>
    </w:p>
    <w:p w14:paraId="0428E878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 </w:t>
      </w:r>
    </w:p>
    <w:p w14:paraId="306AF319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См.: </w:t>
      </w:r>
      <w:hyperlink r:id="rId4" w:tgtFrame="_blank" w:history="1">
        <w:r w:rsidRPr="006B19AF">
          <w:rPr>
            <w:rStyle w:val="ac"/>
            <w:rFonts w:ascii="PT Astra Serif" w:hAnsi="PT Astra Serif"/>
          </w:rPr>
          <w:t>http://base.garant.ru/70885220/</w:t>
        </w:r>
      </w:hyperlink>
    </w:p>
    <w:p w14:paraId="11FCE611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hyperlink r:id="rId5" w:tgtFrame="_blank" w:history="1">
        <w:r w:rsidRPr="006B19AF">
          <w:rPr>
            <w:rStyle w:val="ac"/>
            <w:rFonts w:ascii="PT Astra Serif" w:hAnsi="PT Astra Serif"/>
          </w:rPr>
          <w:t>http://www.consultant.ru/document/cons_doc_LAW_176147/</w:t>
        </w:r>
      </w:hyperlink>
    </w:p>
    <w:p w14:paraId="2E12E7CE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 </w:t>
      </w:r>
    </w:p>
    <w:p w14:paraId="26538435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Дела об оспаривании затрагивающих права и законные интересы лиц </w:t>
      </w:r>
      <w:r w:rsidRPr="006B19AF">
        <w:rPr>
          <w:rFonts w:ascii="PT Astra Serif" w:hAnsi="PT Astra Serif"/>
          <w:b/>
          <w:bCs/>
        </w:rPr>
        <w:t>в сфере предпринимательской и иной экономической деятельности ненормативных правовых актов </w:t>
      </w:r>
      <w:r w:rsidRPr="006B19AF">
        <w:rPr>
          <w:rFonts w:ascii="PT Astra Serif" w:hAnsi="PT Astra Serif"/>
        </w:rPr>
        <w:t>органов местного самоуправления, должностных лиц, рассматриваются арбитражным судом по общим правилам искового производства, предусмотренным Арбитражным процессуальным кодексом Российской Федерации, с особенностями, установленными главой 24 АПК РФ.</w:t>
      </w:r>
    </w:p>
    <w:p w14:paraId="6D03ABD5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 </w:t>
      </w:r>
    </w:p>
    <w:p w14:paraId="40E40EA1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r w:rsidRPr="006B19AF">
        <w:rPr>
          <w:rFonts w:ascii="PT Astra Serif" w:hAnsi="PT Astra Serif"/>
        </w:rPr>
        <w:t>См.: </w:t>
      </w:r>
      <w:hyperlink r:id="rId6" w:tgtFrame="_blank" w:history="1">
        <w:r w:rsidRPr="006B19AF">
          <w:rPr>
            <w:rStyle w:val="ac"/>
            <w:rFonts w:ascii="PT Astra Serif" w:hAnsi="PT Astra Serif"/>
          </w:rPr>
          <w:t>http://base.garant.ru/12127526/</w:t>
        </w:r>
      </w:hyperlink>
    </w:p>
    <w:p w14:paraId="081200E5" w14:textId="77777777" w:rsidR="0048457C" w:rsidRPr="006B19AF" w:rsidRDefault="0048457C" w:rsidP="006B19AF">
      <w:pPr>
        <w:spacing w:line="240" w:lineRule="auto"/>
        <w:rPr>
          <w:rFonts w:ascii="PT Astra Serif" w:hAnsi="PT Astra Serif"/>
        </w:rPr>
      </w:pPr>
      <w:hyperlink r:id="rId7" w:tgtFrame="_blank" w:history="1">
        <w:r w:rsidRPr="006B19AF">
          <w:rPr>
            <w:rStyle w:val="ac"/>
            <w:rFonts w:ascii="PT Astra Serif" w:hAnsi="PT Astra Serif"/>
          </w:rPr>
          <w:t>http://www.consultant.ru/document/cons_doc_LAW_37800/</w:t>
        </w:r>
      </w:hyperlink>
    </w:p>
    <w:p w14:paraId="27912969" w14:textId="0828A31D" w:rsidR="001A2DCA" w:rsidRPr="006B19AF" w:rsidRDefault="001A2DCA" w:rsidP="006B19AF">
      <w:pPr>
        <w:spacing w:line="240" w:lineRule="auto"/>
        <w:rPr>
          <w:rFonts w:ascii="PT Astra Serif" w:hAnsi="PT Astra Serif"/>
        </w:rPr>
      </w:pPr>
    </w:p>
    <w:sectPr w:rsidR="001A2DCA" w:rsidRPr="006B1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DCA"/>
    <w:rsid w:val="001A2DCA"/>
    <w:rsid w:val="0048457C"/>
    <w:rsid w:val="004B32AA"/>
    <w:rsid w:val="006B19AF"/>
    <w:rsid w:val="00750615"/>
    <w:rsid w:val="0083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1BD7D"/>
  <w15:chartTrackingRefBased/>
  <w15:docId w15:val="{16B12C14-0CC8-4C3E-A53B-10EA5EAEA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2D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D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D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D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D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2D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2D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2D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2D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D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2D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2D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2D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2DC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2D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2D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2D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2D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2D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A2D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2D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A2D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2D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2D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2D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A2DC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2D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A2DC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A2DCA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8457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845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3780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se.garant.ru/12127526/" TargetMode="External"/><Relationship Id="rId5" Type="http://schemas.openxmlformats.org/officeDocument/2006/relationships/hyperlink" Target="http://www.consultant.ru/document/cons_doc_LAW_176147/" TargetMode="External"/><Relationship Id="rId4" Type="http://schemas.openxmlformats.org/officeDocument/2006/relationships/hyperlink" Target="http://base.garant.ru/70885220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914</Words>
  <Characters>5211</Characters>
  <Application>Microsoft Office Word</Application>
  <DocSecurity>0</DocSecurity>
  <Lines>43</Lines>
  <Paragraphs>12</Paragraphs>
  <ScaleCrop>false</ScaleCrop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2026-08-27T08:47:00Z</dcterms:created>
  <dcterms:modified xsi:type="dcterms:W3CDTF">2026-08-27T08:47:00Z</dcterms:modified>
</cp:coreProperties>
</file>